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Болото Большое Игнатовское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>охранение самого крупного верхового болота Калужской области с наиболее разнообразными условиями формирования болотного массива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Калужской области </w:t>
            </w:r>
            <w:r w:rsidR="00F47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от 03.04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 xml:space="preserve"> «Об объявлении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болота Большое Игнатовское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территорией регионального значения – памятником природы»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="003B2011"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F47B04" w:rsidRPr="00F47B04">
              <w:rPr>
                <w:rFonts w:ascii="Times New Roman" w:hAnsi="Times New Roman" w:cs="Times New Roman"/>
                <w:sz w:val="24"/>
                <w:szCs w:val="24"/>
              </w:rPr>
              <w:t xml:space="preserve">вблизи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3B2011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14633629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3B2011" w:rsidRPr="003B2011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Болото Большое Игнатовское – это самое крупное верховое болото Калужской области. Примерно на 1/3 площади (восточная часть) его территория нарушена торфоразработками, которые велись на болоте с 1917 года. В настоящее время здесь сохранились зарастающие дренажные канавы и торфяные карьеры. Остальная, ненарушенная часть массива очень разнообразна по составу растительности. В северной части имеются переходные участки, местами открытые (небольшие фрагменты) с характерным для переходных болот составом осок и редких в регионе болотных ив, но на большей части – заболоченные сфагновые березняки. В центральной части отмечены верховые </w:t>
            </w:r>
            <w:proofErr w:type="spellStart"/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>олиготрофные</w:t>
            </w:r>
            <w:proofErr w:type="spellEnd"/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с низкими (карликовыми) формами сосны, обильными зарослями вороники и клюквы, хорошо выраженными грядами и мочажинами. На западе этой части болота грядово-мочажинный комплекс особенно выражен, здесь даже имеется </w:t>
            </w:r>
            <w:proofErr w:type="spellStart"/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>озерковый</w:t>
            </w:r>
            <w:proofErr w:type="spellEnd"/>
            <w:r w:rsidR="003B2011"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 небольшими участками открытой воды, окаймленный сосняками со сфагнумом, местами разреженными. На территории массива встречены известные болотные формы сосны – карликовая шаровидная сосна, плодоносящая мелкими шишечками; форма, напоминающая японскую сосну, когда на голом стволе в рост человека или больше располагается широкая крона (в ширину превышающая высоту); невысокие деревца с оголяющимся основанием и овальной или округлой кроной.</w:t>
            </w:r>
          </w:p>
          <w:p w:rsidR="003B2011" w:rsidRPr="003B2011" w:rsidRDefault="003B2011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Из ягодных кустарничков, ценных в ресурсном отношении,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на болоте отмечены клюква болотная, черника, голубика и брусника, </w:t>
            </w:r>
            <w:proofErr w:type="gram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обильно плодо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носят.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большом количестве встречены здесь и лекарственные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такие как: сабельник болотный, калган, багульник болотный, вахта трехлистная и другие. </w:t>
            </w:r>
          </w:p>
          <w:p w:rsidR="007F3680" w:rsidRPr="00CC3028" w:rsidRDefault="003B2011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Примечательны находки на территории болотного массива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пальчатокоренника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пятнистого и гибрида ивы ушастой и ивы черничной </w:t>
            </w:r>
            <w:proofErr w:type="spellStart"/>
            <w:r w:rsidRPr="003B2011">
              <w:rPr>
                <w:rFonts w:ascii="Times New Roman" w:hAnsi="Times New Roman" w:cs="Times New Roman"/>
                <w:i/>
                <w:sz w:val="24"/>
                <w:szCs w:val="24"/>
              </w:rPr>
              <w:t>Salix</w:t>
            </w:r>
            <w:proofErr w:type="spellEnd"/>
            <w:r w:rsidRPr="003B2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B2011">
              <w:rPr>
                <w:rFonts w:ascii="Times New Roman" w:hAnsi="Times New Roman" w:cs="Times New Roman"/>
                <w:i/>
                <w:sz w:val="24"/>
                <w:szCs w:val="24"/>
              </w:rPr>
              <w:t>aurita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Pr="003B20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3B2011">
              <w:rPr>
                <w:rFonts w:ascii="Times New Roman" w:hAnsi="Times New Roman" w:cs="Times New Roman"/>
                <w:i/>
                <w:sz w:val="24"/>
                <w:szCs w:val="24"/>
              </w:rPr>
              <w:t>myrtilloides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– редчайшего в регионе гибрида двух болотных ив, характерного для переходных болот, а также очень декоративной ивы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розмаринолистной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. В озерках в западной части встречена </w:t>
            </w:r>
            <w:proofErr w:type="gram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желтая, однако в гербарии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Калужского университета хранится собранная здесь в 1960-х годах кувшинка чисто-бел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 нетипично мелкими цветками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Болото Большое Игнатовское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видов сосудистых растений,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27 видов мхов, 5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земноводных, 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4 вида пресмыкающихся, 34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вида птиц</w:t>
            </w:r>
            <w:r w:rsidR="000758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818" w:rsidRPr="00075818">
              <w:rPr>
                <w:rFonts w:ascii="Times New Roman" w:hAnsi="Times New Roman" w:cs="Times New Roman"/>
                <w:sz w:val="24"/>
                <w:szCs w:val="24"/>
              </w:rPr>
              <w:t xml:space="preserve"> вида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3B2011" w:rsidRDefault="00B56417" w:rsidP="003B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8C3C56">
              <w:rPr>
                <w:rFonts w:ascii="Times New Roman" w:hAnsi="Times New Roman" w:cs="Times New Roman"/>
                <w:sz w:val="24"/>
                <w:szCs w:val="24"/>
              </w:rPr>
              <w:t>В границах особо охраняемой природной территории отмечены</w:t>
            </w:r>
            <w:proofErr w:type="gramEnd"/>
          </w:p>
          <w:p w:rsidR="007F6A6F" w:rsidRPr="00901DDF" w:rsidRDefault="003B2011" w:rsidP="00CD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ейхцерия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болотная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ейник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пурпурный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струнокоренная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сока двудомная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сока топяная или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сока малоцветковая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ушица стройная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черетник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ва лопарская или лапландская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ва черничная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осянка английская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осянка обратнояйцевидная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сянка круглолистная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одяника (вороника) черная или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шикша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одбел обыкновенный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амедафна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или болотный мирт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люква мелкоплодная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узырчатка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фагнум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папиллозный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адюка обыкновенная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унь полевой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лит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занесенные в Красную книгу Калужской</w:t>
            </w:r>
            <w:proofErr w:type="gramEnd"/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В 60-х годах XX века по окраинам болота также встречалась охраняемая в регионе пузырчат</w:t>
            </w:r>
            <w:r w:rsidR="00CD73ED">
              <w:rPr>
                <w:rFonts w:ascii="Times New Roman" w:hAnsi="Times New Roman" w:cs="Times New Roman"/>
                <w:sz w:val="24"/>
                <w:szCs w:val="24"/>
              </w:rPr>
              <w:t>ка средняя, или промежуточная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, а в южной части массива, по словам местных жителей, произрастает редчайшая толокнянка обыкновенная, но эти сведения нуждаются в подтверждении.</w:t>
            </w:r>
            <w:r w:rsidR="00CD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CD73ED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также регистрировались два вида мхов (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дикранум</w:t>
            </w:r>
            <w:proofErr w:type="spellEnd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Бонжана</w:t>
            </w:r>
            <w:proofErr w:type="spellEnd"/>
            <w:r w:rsidR="00CD73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2011">
              <w:rPr>
                <w:rFonts w:ascii="Times New Roman" w:hAnsi="Times New Roman" w:cs="Times New Roman"/>
                <w:sz w:val="24"/>
                <w:szCs w:val="24"/>
              </w:rPr>
              <w:t>сфагнум нежный), занесенных в Красную книгу Калужской области. Их исчезновение (или, по крайней мере, значительное сокращение численности) очевидно связано с общим изменением гидрологического режима болотного массива, с деградацией мочажинного комплекса в результате торфоразработок.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CD7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73ED" w:rsidRPr="00CD73E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памятника природы «Болото Большое Игнатовское» в целом оценивается как удовлетворительное. На большей части (2/3 территории) болотный массив представлен ненарушенными природными комплексами. На 1/3 территории болота ранее велись торфоразработки, но в настоящее время эти участки находятся в стади</w:t>
            </w:r>
            <w:r w:rsidR="00CD73ED">
              <w:rPr>
                <w:rFonts w:ascii="Times New Roman" w:hAnsi="Times New Roman" w:cs="Times New Roman"/>
                <w:sz w:val="24"/>
                <w:szCs w:val="24"/>
              </w:rPr>
              <w:t>и естественного восстановления</w:t>
            </w:r>
            <w:bookmarkStart w:id="0" w:name="_GoBack"/>
            <w:bookmarkEnd w:id="0"/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75818"/>
    <w:rsid w:val="000B0626"/>
    <w:rsid w:val="000D7CA5"/>
    <w:rsid w:val="00135971"/>
    <w:rsid w:val="00172D30"/>
    <w:rsid w:val="001A1186"/>
    <w:rsid w:val="001A5311"/>
    <w:rsid w:val="00363718"/>
    <w:rsid w:val="003941C7"/>
    <w:rsid w:val="003B2011"/>
    <w:rsid w:val="004679ED"/>
    <w:rsid w:val="004A6F38"/>
    <w:rsid w:val="006604B5"/>
    <w:rsid w:val="0079532B"/>
    <w:rsid w:val="007F3680"/>
    <w:rsid w:val="007F6A6F"/>
    <w:rsid w:val="008C3C56"/>
    <w:rsid w:val="00901DDF"/>
    <w:rsid w:val="00B56417"/>
    <w:rsid w:val="00C50C7C"/>
    <w:rsid w:val="00C94950"/>
    <w:rsid w:val="00CC3028"/>
    <w:rsid w:val="00CD73ED"/>
    <w:rsid w:val="00DF27C0"/>
    <w:rsid w:val="00E905FF"/>
    <w:rsid w:val="00E9229B"/>
    <w:rsid w:val="00ED2727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6258-A532-4382-99F8-34C2689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9</cp:revision>
  <dcterms:created xsi:type="dcterms:W3CDTF">2021-04-17T04:40:00Z</dcterms:created>
  <dcterms:modified xsi:type="dcterms:W3CDTF">2021-05-03T04:24:00Z</dcterms:modified>
</cp:coreProperties>
</file>